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5"/>
        <w:gridCol w:w="5570"/>
      </w:tblGrid>
      <w:tr w:rsidR="00115632" w:rsidRPr="00F62B4B" w:rsidTr="00F62B4B">
        <w:trPr>
          <w:trHeight w:val="1372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DB1D87" w:rsidRPr="00F62B4B" w:rsidRDefault="00F62B4B" w:rsidP="00F62B4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Załącznik </w:t>
            </w:r>
            <w:r w:rsidR="00DB1D87" w:rsidRPr="00F62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="00BC4042" w:rsidRPr="00F62B4B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</w:p>
          <w:p w:rsidR="00115632" w:rsidRPr="00F62B4B" w:rsidRDefault="00115632" w:rsidP="00F62B4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Karta zgłoszenia </w:t>
            </w:r>
            <w:r w:rsidR="00DA2474" w:rsidRPr="00F62B4B">
              <w:rPr>
                <w:rFonts w:asciiTheme="minorHAnsi" w:hAnsiTheme="minorHAnsi" w:cstheme="minorHAnsi"/>
                <w:b/>
                <w:sz w:val="24"/>
                <w:szCs w:val="24"/>
              </w:rPr>
              <w:t>drzwi</w:t>
            </w:r>
          </w:p>
          <w:p w:rsidR="00115632" w:rsidRPr="00F62B4B" w:rsidRDefault="00F62B4B" w:rsidP="00F62B4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konkursu TOPTEN - OKNA 2017</w:t>
            </w:r>
          </w:p>
        </w:tc>
      </w:tr>
      <w:tr w:rsidR="00115632" w:rsidRPr="00F62B4B" w:rsidTr="00F62B4B">
        <w:trPr>
          <w:trHeight w:val="1120"/>
        </w:trPr>
        <w:tc>
          <w:tcPr>
            <w:tcW w:w="3785" w:type="dxa"/>
            <w:shd w:val="clear" w:color="auto" w:fill="auto"/>
            <w:vAlign w:val="center"/>
          </w:tcPr>
          <w:p w:rsidR="00115632" w:rsidRPr="00F62B4B" w:rsidRDefault="0011563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Producent (pełna nazwa, adres pocztowy oraz elektroniczny)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15632" w:rsidRPr="00F62B4B" w:rsidRDefault="0011563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632" w:rsidRPr="00F62B4B" w:rsidTr="00F62B4B">
        <w:trPr>
          <w:trHeight w:val="1120"/>
        </w:trPr>
        <w:tc>
          <w:tcPr>
            <w:tcW w:w="3785" w:type="dxa"/>
            <w:shd w:val="clear" w:color="auto" w:fill="auto"/>
            <w:vAlign w:val="center"/>
          </w:tcPr>
          <w:p w:rsidR="00115632" w:rsidRPr="00F62B4B" w:rsidRDefault="0011563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Dystrybutor (pełna nazwa, adres pocztowy oraz elektroniczny)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15632" w:rsidRPr="00F62B4B" w:rsidRDefault="0011563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632" w:rsidRPr="00F62B4B" w:rsidTr="00F62B4B">
        <w:trPr>
          <w:trHeight w:val="745"/>
        </w:trPr>
        <w:tc>
          <w:tcPr>
            <w:tcW w:w="3785" w:type="dxa"/>
            <w:shd w:val="clear" w:color="auto" w:fill="auto"/>
            <w:vAlign w:val="center"/>
          </w:tcPr>
          <w:p w:rsidR="00115632" w:rsidRPr="00F62B4B" w:rsidRDefault="00F62B4B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Kartą katalogowa</w:t>
            </w:r>
            <w:r w:rsidR="00115632"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A2474" w:rsidRPr="00F62B4B">
              <w:rPr>
                <w:rFonts w:asciiTheme="minorHAnsi" w:hAnsiTheme="minorHAnsi" w:cstheme="minorHAnsi"/>
                <w:sz w:val="24"/>
                <w:szCs w:val="24"/>
              </w:rPr>
              <w:t>drzwi</w:t>
            </w:r>
            <w:r w:rsidR="00115632"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 lub adres internetowy strony </w:t>
            </w:r>
            <w:r w:rsidR="004E44C1" w:rsidRPr="00F62B4B">
              <w:rPr>
                <w:rFonts w:asciiTheme="minorHAnsi" w:hAnsiTheme="minorHAnsi" w:cstheme="minorHAnsi"/>
                <w:sz w:val="24"/>
                <w:szCs w:val="24"/>
              </w:rPr>
              <w:t>www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15632" w:rsidRPr="00F62B4B" w:rsidRDefault="0011563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5632" w:rsidRPr="00F62B4B" w:rsidTr="00F62B4B">
        <w:trPr>
          <w:trHeight w:val="756"/>
        </w:trPr>
        <w:tc>
          <w:tcPr>
            <w:tcW w:w="3785" w:type="dxa"/>
            <w:shd w:val="clear" w:color="auto" w:fill="auto"/>
            <w:vAlign w:val="center"/>
          </w:tcPr>
          <w:p w:rsidR="004E44C1" w:rsidRPr="00F62B4B" w:rsidRDefault="00115632" w:rsidP="00F62B4B">
            <w:pPr>
              <w:spacing w:before="12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Wartość współczynnika przenikania ciepła </w:t>
            </w:r>
            <w:r w:rsidR="00DA2474" w:rsidRPr="00F62B4B">
              <w:rPr>
                <w:rFonts w:asciiTheme="minorHAnsi" w:hAnsiTheme="minorHAnsi" w:cstheme="minorHAnsi"/>
                <w:sz w:val="24"/>
                <w:szCs w:val="24"/>
              </w:rPr>
              <w:t>drzwi</w:t>
            </w: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 U</w:t>
            </w:r>
            <w:r w:rsidR="00F62B4B" w:rsidRPr="00F62B4B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d</w:t>
            </w: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 [W/m</w:t>
            </w:r>
            <w:r w:rsidRPr="00F62B4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K]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115632" w:rsidRPr="00F62B4B" w:rsidRDefault="0011563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3BD" w:rsidRPr="00F62B4B" w:rsidTr="00F62B4B">
        <w:trPr>
          <w:trHeight w:val="697"/>
        </w:trPr>
        <w:tc>
          <w:tcPr>
            <w:tcW w:w="3785" w:type="dxa"/>
            <w:shd w:val="clear" w:color="auto" w:fill="auto"/>
            <w:vAlign w:val="center"/>
          </w:tcPr>
          <w:p w:rsidR="003013BD" w:rsidRPr="00F62B4B" w:rsidRDefault="00DA2474" w:rsidP="00F62B4B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Ilość cykli otwieranie i zamykanie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3BD" w:rsidRPr="00F62B4B" w:rsidTr="00F62B4B">
        <w:trPr>
          <w:trHeight w:val="1108"/>
        </w:trPr>
        <w:tc>
          <w:tcPr>
            <w:tcW w:w="3785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Klasa odporności na obciążenie </w:t>
            </w:r>
            <w:r w:rsidR="00DA2474" w:rsidRPr="00F62B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</w:t>
            </w:r>
            <w:r w:rsidRPr="00F62B4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iatrem - ugięcie ramy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3BD" w:rsidRPr="00F62B4B" w:rsidTr="00F62B4B">
        <w:trPr>
          <w:trHeight w:val="1120"/>
        </w:trPr>
        <w:tc>
          <w:tcPr>
            <w:tcW w:w="3785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Klasa przepuszczalności powietrza lub współczynnik infiltracji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3BD" w:rsidRPr="00F62B4B" w:rsidTr="00F62B4B">
        <w:trPr>
          <w:trHeight w:val="560"/>
        </w:trPr>
        <w:tc>
          <w:tcPr>
            <w:tcW w:w="3785" w:type="dxa"/>
            <w:shd w:val="clear" w:color="auto" w:fill="auto"/>
            <w:vAlign w:val="center"/>
          </w:tcPr>
          <w:p w:rsidR="004E44C1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Właściwości akustyczne </w:t>
            </w:r>
            <w:r w:rsidR="00F62B4B">
              <w:rPr>
                <w:rFonts w:asciiTheme="minorHAnsi" w:hAnsiTheme="minorHAnsi" w:cstheme="minorHAnsi"/>
                <w:sz w:val="24"/>
                <w:szCs w:val="24"/>
              </w:rPr>
              <w:t>drzwi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13BD" w:rsidRPr="00F62B4B" w:rsidTr="00F62B4B">
        <w:trPr>
          <w:trHeight w:val="1419"/>
        </w:trPr>
        <w:tc>
          <w:tcPr>
            <w:tcW w:w="3785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Średnie kosz</w:t>
            </w:r>
            <w:r w:rsidR="00F62B4B">
              <w:rPr>
                <w:rFonts w:asciiTheme="minorHAnsi" w:hAnsiTheme="minorHAnsi" w:cstheme="minorHAnsi"/>
                <w:sz w:val="24"/>
                <w:szCs w:val="24"/>
              </w:rPr>
              <w:t xml:space="preserve">ty stolarki brutto bez rabatów. </w:t>
            </w: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Obliczone na podstawie  załączonego zestawienia stolarki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3013BD" w:rsidRPr="00F62B4B" w:rsidRDefault="003013BD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0022" w:rsidRPr="00F62B4B" w:rsidTr="00F62B4B">
        <w:trPr>
          <w:trHeight w:val="843"/>
        </w:trPr>
        <w:tc>
          <w:tcPr>
            <w:tcW w:w="3785" w:type="dxa"/>
            <w:shd w:val="clear" w:color="auto" w:fill="auto"/>
            <w:vAlign w:val="center"/>
          </w:tcPr>
          <w:p w:rsidR="00D60022" w:rsidRPr="00F62B4B" w:rsidRDefault="00D6002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Podpis osoby uprawnionej do reprezentowania firmy</w:t>
            </w:r>
          </w:p>
        </w:tc>
        <w:tc>
          <w:tcPr>
            <w:tcW w:w="5570" w:type="dxa"/>
            <w:shd w:val="clear" w:color="auto" w:fill="auto"/>
            <w:vAlign w:val="center"/>
          </w:tcPr>
          <w:p w:rsidR="00D60022" w:rsidRPr="00F62B4B" w:rsidRDefault="00D6002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6BBD" w:rsidRDefault="00A26BBD" w:rsidP="00A26BBD">
      <w:pPr>
        <w:spacing w:after="0"/>
        <w:jc w:val="right"/>
      </w:pPr>
    </w:p>
    <w:p w:rsidR="00F62B4B" w:rsidRDefault="00F62B4B" w:rsidP="00A26BBD">
      <w:pPr>
        <w:spacing w:after="0"/>
        <w:jc w:val="right"/>
      </w:pPr>
    </w:p>
    <w:p w:rsidR="00F62B4B" w:rsidRDefault="00F62B4B" w:rsidP="00A26BBD">
      <w:pPr>
        <w:spacing w:after="0"/>
        <w:jc w:val="right"/>
      </w:pPr>
    </w:p>
    <w:p w:rsidR="00F62B4B" w:rsidRDefault="00F62B4B" w:rsidP="00A26BBD">
      <w:pPr>
        <w:spacing w:after="0"/>
        <w:jc w:val="right"/>
      </w:pPr>
    </w:p>
    <w:p w:rsidR="00F62B4B" w:rsidRDefault="00F62B4B" w:rsidP="00A26BBD">
      <w:pPr>
        <w:spacing w:after="0"/>
        <w:jc w:val="right"/>
      </w:pPr>
    </w:p>
    <w:p w:rsidR="00F62B4B" w:rsidRDefault="00F62B4B" w:rsidP="00A26BBD">
      <w:pPr>
        <w:spacing w:after="0"/>
        <w:jc w:val="right"/>
      </w:pPr>
    </w:p>
    <w:tbl>
      <w:tblPr>
        <w:tblW w:w="9644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6089"/>
      </w:tblGrid>
      <w:tr w:rsidR="004E44C1" w:rsidRPr="00F62B4B" w:rsidTr="00F62B4B">
        <w:trPr>
          <w:trHeight w:val="161"/>
        </w:trPr>
        <w:tc>
          <w:tcPr>
            <w:tcW w:w="9644" w:type="dxa"/>
            <w:gridSpan w:val="2"/>
            <w:shd w:val="clear" w:color="auto" w:fill="auto"/>
            <w:vAlign w:val="center"/>
          </w:tcPr>
          <w:p w:rsidR="004E44C1" w:rsidRPr="00F62B4B" w:rsidRDefault="00427060" w:rsidP="00F62B4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b/>
                <w:sz w:val="24"/>
                <w:szCs w:val="24"/>
              </w:rPr>
              <w:t>Załączniki</w:t>
            </w:r>
          </w:p>
        </w:tc>
      </w:tr>
      <w:tr w:rsidR="004E44C1" w:rsidRPr="00F62B4B" w:rsidTr="00F62B4B">
        <w:trPr>
          <w:trHeight w:val="161"/>
        </w:trPr>
        <w:tc>
          <w:tcPr>
            <w:tcW w:w="3555" w:type="dxa"/>
            <w:shd w:val="clear" w:color="auto" w:fill="auto"/>
            <w:vAlign w:val="center"/>
          </w:tcPr>
          <w:p w:rsidR="004E44C1" w:rsidRPr="00F62B4B" w:rsidRDefault="00427060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Pełnomocnictwo</w:t>
            </w:r>
            <w:r w:rsidR="004E44C1"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44C1" w:rsidRPr="00F62B4B" w:rsidTr="00F62B4B">
        <w:trPr>
          <w:trHeight w:val="909"/>
        </w:trPr>
        <w:tc>
          <w:tcPr>
            <w:tcW w:w="3555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Aktualny wpis KRS 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44C1" w:rsidRPr="00F62B4B" w:rsidTr="00F62B4B">
        <w:trPr>
          <w:trHeight w:val="1247"/>
        </w:trPr>
        <w:tc>
          <w:tcPr>
            <w:tcW w:w="3555" w:type="dxa"/>
            <w:shd w:val="clear" w:color="auto" w:fill="auto"/>
            <w:vAlign w:val="center"/>
          </w:tcPr>
          <w:p w:rsidR="004E44C1" w:rsidRPr="00F62B4B" w:rsidRDefault="00F62B4B" w:rsidP="00F62B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Listę dystrybutorów zgłoszonych drzwi</w:t>
            </w:r>
            <w:r w:rsidR="004E44C1"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 do konkursu na terenie kraju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44C1" w:rsidRPr="00F62B4B" w:rsidTr="00F62B4B">
        <w:trPr>
          <w:trHeight w:val="1244"/>
        </w:trPr>
        <w:tc>
          <w:tcPr>
            <w:tcW w:w="3555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Świadectwo badań/atestacji/dobrowolnej certyfikacji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44C1" w:rsidRPr="00F62B4B" w:rsidTr="00F62B4B">
        <w:trPr>
          <w:trHeight w:val="923"/>
        </w:trPr>
        <w:tc>
          <w:tcPr>
            <w:tcW w:w="3555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Karta katalogowa </w:t>
            </w:r>
            <w:r w:rsidR="00DA2474" w:rsidRPr="00F62B4B">
              <w:rPr>
                <w:rFonts w:asciiTheme="minorHAnsi" w:hAnsiTheme="minorHAnsi" w:cstheme="minorHAnsi"/>
                <w:sz w:val="24"/>
                <w:szCs w:val="24"/>
              </w:rPr>
              <w:t>drzwi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44C1" w:rsidRPr="00F62B4B" w:rsidTr="00F62B4B">
        <w:trPr>
          <w:trHeight w:val="1054"/>
        </w:trPr>
        <w:tc>
          <w:tcPr>
            <w:tcW w:w="3555" w:type="dxa"/>
            <w:shd w:val="clear" w:color="auto" w:fill="auto"/>
            <w:vAlign w:val="center"/>
          </w:tcPr>
          <w:p w:rsidR="001E34B5" w:rsidRPr="00F62B4B" w:rsidRDefault="00BC4042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Dokumentacja</w:t>
            </w:r>
            <w:r w:rsidR="00F62B4B">
              <w:rPr>
                <w:rFonts w:asciiTheme="minorHAnsi" w:hAnsiTheme="minorHAnsi" w:cstheme="minorHAnsi"/>
                <w:sz w:val="24"/>
                <w:szCs w:val="24"/>
              </w:rPr>
              <w:t xml:space="preserve"> fotograficzna (</w:t>
            </w:r>
            <w:r w:rsidR="00DA2474" w:rsidRPr="00F62B4B">
              <w:rPr>
                <w:rFonts w:asciiTheme="minorHAnsi" w:hAnsiTheme="minorHAnsi" w:cstheme="minorHAnsi"/>
                <w:sz w:val="24"/>
                <w:szCs w:val="24"/>
              </w:rPr>
              <w:t>CD)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E44C1" w:rsidRPr="00F62B4B" w:rsidRDefault="004E44C1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7060" w:rsidRPr="00F62B4B" w:rsidTr="00F62B4B">
        <w:trPr>
          <w:trHeight w:val="589"/>
        </w:trPr>
        <w:tc>
          <w:tcPr>
            <w:tcW w:w="9644" w:type="dxa"/>
            <w:gridSpan w:val="2"/>
            <w:shd w:val="clear" w:color="auto" w:fill="auto"/>
            <w:vAlign w:val="center"/>
          </w:tcPr>
          <w:p w:rsidR="00427060" w:rsidRPr="00F62B4B" w:rsidRDefault="00F62B4B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Pozycje wypełniane przez </w:t>
            </w:r>
            <w:r w:rsidR="00427060" w:rsidRPr="00F62B4B">
              <w:rPr>
                <w:rFonts w:asciiTheme="minorHAnsi" w:hAnsiTheme="minorHAnsi" w:cstheme="minorHAnsi"/>
                <w:b/>
                <w:sz w:val="24"/>
                <w:szCs w:val="24"/>
              </w:rPr>
              <w:t>Komisję Konkursowa</w:t>
            </w:r>
          </w:p>
        </w:tc>
      </w:tr>
      <w:tr w:rsidR="00427060" w:rsidRPr="00F62B4B" w:rsidTr="00F62B4B">
        <w:trPr>
          <w:trHeight w:val="1578"/>
        </w:trPr>
        <w:tc>
          <w:tcPr>
            <w:tcW w:w="3555" w:type="dxa"/>
            <w:shd w:val="clear" w:color="auto" w:fill="auto"/>
            <w:vAlign w:val="center"/>
          </w:tcPr>
          <w:p w:rsidR="00427060" w:rsidRPr="00F62B4B" w:rsidRDefault="00427060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Bilans energetyczny E </w:t>
            </w:r>
            <w:r w:rsidR="00DA2474"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drzwi </w:t>
            </w: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>w pomieszczeniu ogrzewanym oraz ogrzewanym i chłodzonym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427060" w:rsidRPr="00F62B4B" w:rsidRDefault="001E34B5" w:rsidP="00F62B4B">
            <w:pPr>
              <w:spacing w:before="120"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62B4B">
              <w:rPr>
                <w:rFonts w:asciiTheme="minorHAnsi" w:hAnsiTheme="minorHAnsi" w:cstheme="minorHAnsi"/>
                <w:sz w:val="24"/>
                <w:szCs w:val="24"/>
              </w:rPr>
              <w:t xml:space="preserve">( wypełnia Komisja Konkursowa ) </w:t>
            </w:r>
          </w:p>
        </w:tc>
      </w:tr>
    </w:tbl>
    <w:p w:rsidR="004E44C1" w:rsidRDefault="004E44C1" w:rsidP="00382BAA">
      <w:pPr>
        <w:tabs>
          <w:tab w:val="left" w:pos="1245"/>
        </w:tabs>
        <w:jc w:val="both"/>
        <w:rPr>
          <w:sz w:val="24"/>
          <w:szCs w:val="24"/>
        </w:rPr>
      </w:pPr>
    </w:p>
    <w:p w:rsidR="004E44C1" w:rsidRDefault="004E44C1" w:rsidP="00382BAA">
      <w:pPr>
        <w:tabs>
          <w:tab w:val="left" w:pos="1245"/>
        </w:tabs>
        <w:jc w:val="both"/>
        <w:rPr>
          <w:sz w:val="24"/>
          <w:szCs w:val="24"/>
        </w:rPr>
      </w:pPr>
    </w:p>
    <w:p w:rsidR="004E44C1" w:rsidRDefault="004E44C1" w:rsidP="00382BAA">
      <w:pPr>
        <w:tabs>
          <w:tab w:val="left" w:pos="1245"/>
        </w:tabs>
        <w:jc w:val="both"/>
        <w:rPr>
          <w:sz w:val="24"/>
          <w:szCs w:val="24"/>
        </w:rPr>
      </w:pPr>
    </w:p>
    <w:p w:rsidR="004E44C1" w:rsidRDefault="004E44C1" w:rsidP="00382BAA">
      <w:pPr>
        <w:tabs>
          <w:tab w:val="left" w:pos="1245"/>
        </w:tabs>
        <w:jc w:val="both"/>
        <w:rPr>
          <w:sz w:val="24"/>
          <w:szCs w:val="24"/>
        </w:rPr>
      </w:pPr>
    </w:p>
    <w:p w:rsidR="00150C54" w:rsidRPr="00150C54" w:rsidRDefault="00150C54" w:rsidP="00150C54"/>
    <w:p w:rsidR="00150C54" w:rsidRPr="00150C54" w:rsidRDefault="00150C54" w:rsidP="00150C54"/>
    <w:p w:rsidR="00150C54" w:rsidRPr="00150C54" w:rsidRDefault="00150C54" w:rsidP="00150C54"/>
    <w:sectPr w:rsidR="00150C54" w:rsidRPr="00150C54" w:rsidSect="003013BD">
      <w:headerReference w:type="default" r:id="rId8"/>
      <w:footerReference w:type="default" r:id="rId9"/>
      <w:pgSz w:w="11906" w:h="16838"/>
      <w:pgMar w:top="2410" w:right="720" w:bottom="851" w:left="1701" w:header="284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1D" w:rsidRDefault="009D571D" w:rsidP="00980710">
      <w:pPr>
        <w:spacing w:after="0" w:line="240" w:lineRule="auto"/>
      </w:pPr>
      <w:r>
        <w:separator/>
      </w:r>
    </w:p>
  </w:endnote>
  <w:endnote w:type="continuationSeparator" w:id="0">
    <w:p w:rsidR="009D571D" w:rsidRDefault="009D571D" w:rsidP="0098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9F" w:rsidRDefault="00DE1914" w:rsidP="00BC4042">
    <w:pPr>
      <w:tabs>
        <w:tab w:val="left" w:pos="1985"/>
      </w:tabs>
      <w:jc w:val="center"/>
    </w:pPr>
    <w:r>
      <w:rPr>
        <w:noProof/>
        <w:lang w:eastAsia="pl-PL"/>
      </w:rPr>
      <w:drawing>
        <wp:inline distT="0" distB="0" distL="0" distR="0">
          <wp:extent cx="2430780" cy="312420"/>
          <wp:effectExtent l="0" t="0" r="0" b="0"/>
          <wp:docPr id="5" name="Obraz 16" descr="sape_logo_468_6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sape_logo_468_60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1D" w:rsidRDefault="009D571D" w:rsidP="00980710">
      <w:pPr>
        <w:spacing w:after="0" w:line="240" w:lineRule="auto"/>
      </w:pPr>
      <w:r>
        <w:separator/>
      </w:r>
    </w:p>
  </w:footnote>
  <w:footnote w:type="continuationSeparator" w:id="0">
    <w:p w:rsidR="009D571D" w:rsidRDefault="009D571D" w:rsidP="00980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7F" w:rsidRDefault="00576F7F" w:rsidP="00382BAA">
    <w:pPr>
      <w:pStyle w:val="Nagwek"/>
      <w:jc w:val="center"/>
    </w:pPr>
  </w:p>
  <w:p w:rsidR="00576F7F" w:rsidRDefault="00576F7F" w:rsidP="00382BAA">
    <w:pPr>
      <w:pStyle w:val="Nagwek"/>
      <w:jc w:val="center"/>
    </w:pPr>
  </w:p>
  <w:p w:rsidR="00576F7F" w:rsidRDefault="00DE1914" w:rsidP="00576F7F">
    <w:pPr>
      <w:pStyle w:val="NormalnyWeb"/>
      <w:spacing w:line="300" w:lineRule="auto"/>
      <w:rPr>
        <w:rFonts w:ascii="Cambria" w:hAnsi="Cambria"/>
        <w:noProof/>
        <w:sz w:val="22"/>
        <w:szCs w:val="22"/>
      </w:rPr>
    </w:pPr>
    <w:r>
      <w:rPr>
        <w:rFonts w:ascii="Arial" w:hAnsi="Arial" w:cs="Arial"/>
        <w:noProof/>
        <w:color w:val="0000FF"/>
      </w:rPr>
      <w:drawing>
        <wp:inline distT="0" distB="0" distL="0" distR="0">
          <wp:extent cx="1790700" cy="365760"/>
          <wp:effectExtent l="19050" t="0" r="0" b="0"/>
          <wp:docPr id="1" name="Obraz 1" descr="cid:image003.jpg@01CD64D0.2E36F06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3.jpg@01CD64D0.2E36F06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6F7F">
      <w:rPr>
        <w:rFonts w:ascii="Calibri" w:eastAsia="Calibri" w:hAnsi="Calibri"/>
        <w:noProof/>
        <w:sz w:val="22"/>
        <w:szCs w:val="22"/>
      </w:rPr>
      <w:t xml:space="preserve">          </w:t>
    </w:r>
    <w:r w:rsidR="00576F7F">
      <w:rPr>
        <w:rFonts w:ascii="Cambria" w:hAnsi="Cambria"/>
        <w:i/>
        <w:noProof/>
      </w:rPr>
      <w:t xml:space="preserve"> </w:t>
    </w:r>
    <w:r>
      <w:rPr>
        <w:rFonts w:ascii="Cambria" w:hAnsi="Cambria"/>
        <w:i/>
        <w:noProof/>
      </w:rPr>
      <w:drawing>
        <wp:inline distT="0" distB="0" distL="0" distR="0">
          <wp:extent cx="419100" cy="411480"/>
          <wp:effectExtent l="19050" t="0" r="0" b="0"/>
          <wp:docPr id="2" name="Obraz 14" descr="few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fewe_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6F7F">
      <w:rPr>
        <w:rFonts w:ascii="Cambria" w:hAnsi="Cambria"/>
        <w:i/>
        <w:noProof/>
      </w:rPr>
      <w:t xml:space="preserve">    </w:t>
    </w:r>
    <w:r w:rsidR="00576F7F">
      <w:rPr>
        <w:rFonts w:ascii="Calibri" w:eastAsia="Calibri" w:hAnsi="Calibri"/>
        <w:noProof/>
        <w:sz w:val="22"/>
        <w:szCs w:val="22"/>
      </w:rPr>
      <w:t xml:space="preserve">      </w: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958340" cy="411480"/>
          <wp:effectExtent l="1905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6F7F">
      <w:rPr>
        <w:rFonts w:ascii="Cambria" w:hAnsi="Cambria"/>
        <w:noProof/>
        <w:sz w:val="22"/>
        <w:szCs w:val="22"/>
      </w:rPr>
      <w:t xml:space="preserve">         </w:t>
    </w:r>
    <w:r>
      <w:rPr>
        <w:noProof/>
      </w:rPr>
      <w:drawing>
        <wp:inline distT="0" distB="0" distL="0" distR="0">
          <wp:extent cx="586740" cy="388620"/>
          <wp:effectExtent l="19050" t="0" r="381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88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6F7F">
      <w:rPr>
        <w:rFonts w:ascii="Cambria" w:hAnsi="Cambria"/>
        <w:noProof/>
        <w:sz w:val="22"/>
        <w:szCs w:val="22"/>
      </w:rPr>
      <w:t xml:space="preserve">   </w:t>
    </w:r>
  </w:p>
  <w:p w:rsidR="00576F7F" w:rsidRDefault="00576F7F" w:rsidP="00576F7F">
    <w:pPr>
      <w:pStyle w:val="NormalnyWeb"/>
      <w:spacing w:line="300" w:lineRule="auto"/>
      <w:rPr>
        <w:noProof/>
      </w:rPr>
    </w:pPr>
    <w:r w:rsidRPr="004D2075">
      <w:rPr>
        <w:rFonts w:ascii="Arial" w:hAnsi="Arial" w:cs="Arial"/>
        <w:noProof/>
        <w:sz w:val="16"/>
        <w:szCs w:val="16"/>
      </w:rPr>
      <w:t>Projekt Topten Act uzyskał finansowanie z programu Unii Europejskiej Horizon 2020 w ramach umowy dotacji nr 649647</w:t>
    </w:r>
    <w:r>
      <w:rPr>
        <w:rFonts w:ascii="Arial" w:hAnsi="Arial" w:cs="Arial"/>
        <w:noProof/>
        <w:sz w:val="16"/>
        <w:szCs w:val="16"/>
      </w:rPr>
      <w:t>.</w:t>
    </w:r>
  </w:p>
  <w:p w:rsidR="00576F7F" w:rsidRDefault="00576F7F" w:rsidP="00382BA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D1D"/>
    <w:multiLevelType w:val="hybridMultilevel"/>
    <w:tmpl w:val="75F822A0"/>
    <w:lvl w:ilvl="0" w:tplc="2A323E5A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2A7422"/>
    <w:multiLevelType w:val="hybridMultilevel"/>
    <w:tmpl w:val="5EE2A192"/>
    <w:lvl w:ilvl="0" w:tplc="CD40BC1E"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6F36444E"/>
    <w:multiLevelType w:val="hybridMultilevel"/>
    <w:tmpl w:val="1C2AEFA0"/>
    <w:lvl w:ilvl="0" w:tplc="82DCA666"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80710"/>
    <w:rsid w:val="0000143D"/>
    <w:rsid w:val="0000604D"/>
    <w:rsid w:val="00032FB9"/>
    <w:rsid w:val="00051577"/>
    <w:rsid w:val="0008122A"/>
    <w:rsid w:val="000A3242"/>
    <w:rsid w:val="000B2C9D"/>
    <w:rsid w:val="00115632"/>
    <w:rsid w:val="001360C2"/>
    <w:rsid w:val="00150C54"/>
    <w:rsid w:val="00181084"/>
    <w:rsid w:val="001935B6"/>
    <w:rsid w:val="001A6942"/>
    <w:rsid w:val="001B03CD"/>
    <w:rsid w:val="001E34B5"/>
    <w:rsid w:val="002A3B2A"/>
    <w:rsid w:val="003013BD"/>
    <w:rsid w:val="00382BAA"/>
    <w:rsid w:val="003B09B3"/>
    <w:rsid w:val="003B3F5B"/>
    <w:rsid w:val="00427060"/>
    <w:rsid w:val="004C49FB"/>
    <w:rsid w:val="004E44C1"/>
    <w:rsid w:val="00510E33"/>
    <w:rsid w:val="00552057"/>
    <w:rsid w:val="005617E4"/>
    <w:rsid w:val="00576F7F"/>
    <w:rsid w:val="005C350E"/>
    <w:rsid w:val="006031AA"/>
    <w:rsid w:val="00617DBF"/>
    <w:rsid w:val="006F5836"/>
    <w:rsid w:val="0076753D"/>
    <w:rsid w:val="0080209B"/>
    <w:rsid w:val="0082531A"/>
    <w:rsid w:val="00885D5F"/>
    <w:rsid w:val="008D1880"/>
    <w:rsid w:val="008D429F"/>
    <w:rsid w:val="00905928"/>
    <w:rsid w:val="00933D05"/>
    <w:rsid w:val="009561C6"/>
    <w:rsid w:val="00973425"/>
    <w:rsid w:val="009755CD"/>
    <w:rsid w:val="00980710"/>
    <w:rsid w:val="009951D3"/>
    <w:rsid w:val="009D0448"/>
    <w:rsid w:val="009D571D"/>
    <w:rsid w:val="00A00A4E"/>
    <w:rsid w:val="00A26BBD"/>
    <w:rsid w:val="00A61106"/>
    <w:rsid w:val="00A76139"/>
    <w:rsid w:val="00AB212A"/>
    <w:rsid w:val="00AE486B"/>
    <w:rsid w:val="00B2677B"/>
    <w:rsid w:val="00B77AE1"/>
    <w:rsid w:val="00BC4042"/>
    <w:rsid w:val="00BE0873"/>
    <w:rsid w:val="00CB78B0"/>
    <w:rsid w:val="00D60022"/>
    <w:rsid w:val="00D64F49"/>
    <w:rsid w:val="00D662E5"/>
    <w:rsid w:val="00D92B67"/>
    <w:rsid w:val="00DA2474"/>
    <w:rsid w:val="00DB1D87"/>
    <w:rsid w:val="00DC525F"/>
    <w:rsid w:val="00DD3F11"/>
    <w:rsid w:val="00DE1914"/>
    <w:rsid w:val="00DE7F5F"/>
    <w:rsid w:val="00E50757"/>
    <w:rsid w:val="00E547D8"/>
    <w:rsid w:val="00EA0B63"/>
    <w:rsid w:val="00EF17C4"/>
    <w:rsid w:val="00F32B8C"/>
    <w:rsid w:val="00F62B4B"/>
    <w:rsid w:val="00F737C1"/>
    <w:rsid w:val="00FE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5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07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07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710"/>
  </w:style>
  <w:style w:type="paragraph" w:styleId="Stopka">
    <w:name w:val="footer"/>
    <w:basedOn w:val="Normalny"/>
    <w:link w:val="StopkaZnak"/>
    <w:uiPriority w:val="99"/>
    <w:unhideWhenUsed/>
    <w:rsid w:val="0098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710"/>
  </w:style>
  <w:style w:type="table" w:styleId="Tabela-Siatka">
    <w:name w:val="Table Grid"/>
    <w:basedOn w:val="Standardowy"/>
    <w:uiPriority w:val="59"/>
    <w:rsid w:val="000A3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382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cieplej.pl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4CD5-9B18-4A24-ABFC-6ACB69F9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FEWE</Company>
  <LinksUpToDate>false</LinksUpToDate>
  <CharactersWithSpaces>1062</CharactersWithSpaces>
  <SharedDoc>false</SharedDoc>
  <HLinks>
    <vt:vector size="6" baseType="variant"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http://www.cieplej.pl/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FEWE</dc:creator>
  <cp:lastModifiedBy>Andrzej02</cp:lastModifiedBy>
  <cp:revision>2</cp:revision>
  <cp:lastPrinted>2012-07-17T07:05:00Z</cp:lastPrinted>
  <dcterms:created xsi:type="dcterms:W3CDTF">2017-01-31T11:46:00Z</dcterms:created>
  <dcterms:modified xsi:type="dcterms:W3CDTF">2017-01-31T11:46:00Z</dcterms:modified>
</cp:coreProperties>
</file>